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B7A6" w14:textId="77777777" w:rsidR="00BA3086" w:rsidRPr="00820445" w:rsidRDefault="00000000">
      <w:pPr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820445">
        <w:rPr>
          <w:rFonts w:ascii="Times New Roman" w:eastAsia="仿宋" w:hAnsi="Times New Roman" w:cs="Times New Roman"/>
          <w:b/>
          <w:bCs/>
          <w:sz w:val="32"/>
          <w:szCs w:val="32"/>
        </w:rPr>
        <w:t>2025</w:t>
      </w:r>
      <w:r w:rsidRPr="00820445">
        <w:rPr>
          <w:rFonts w:ascii="Times New Roman" w:eastAsia="仿宋" w:hAnsi="Times New Roman" w:cs="Times New Roman"/>
          <w:b/>
          <w:bCs/>
          <w:sz w:val="32"/>
          <w:szCs w:val="32"/>
        </w:rPr>
        <w:t>年度</w:t>
      </w:r>
      <w:r w:rsidRPr="00820445">
        <w:rPr>
          <w:rFonts w:ascii="Times New Roman" w:eastAsia="仿宋" w:hAnsi="Times New Roman" w:cs="Times New Roman"/>
          <w:b/>
          <w:bCs/>
          <w:sz w:val="32"/>
          <w:szCs w:val="32"/>
        </w:rPr>
        <w:t>“</w:t>
      </w:r>
      <w:r w:rsidRPr="00820445">
        <w:rPr>
          <w:rFonts w:ascii="Times New Roman" w:eastAsia="仿宋" w:hAnsi="Times New Roman" w:cs="Times New Roman"/>
          <w:b/>
          <w:bCs/>
          <w:sz w:val="32"/>
          <w:szCs w:val="32"/>
        </w:rPr>
        <w:t>发明创业奖</w:t>
      </w:r>
      <w:r w:rsidRPr="00820445">
        <w:rPr>
          <w:rFonts w:ascii="Times New Roman" w:eastAsia="仿宋" w:hAnsi="Times New Roman" w:cs="Times New Roman"/>
          <w:b/>
          <w:bCs/>
          <w:sz w:val="32"/>
          <w:szCs w:val="32"/>
        </w:rPr>
        <w:t>”</w:t>
      </w:r>
      <w:r w:rsidRPr="00820445">
        <w:rPr>
          <w:rFonts w:ascii="Times New Roman" w:eastAsia="仿宋" w:hAnsi="Times New Roman" w:cs="Times New Roman"/>
          <w:b/>
          <w:bCs/>
          <w:sz w:val="32"/>
          <w:szCs w:val="32"/>
        </w:rPr>
        <w:t>项目公示信息</w:t>
      </w:r>
    </w:p>
    <w:p w14:paraId="31ED3A8F" w14:textId="77777777" w:rsidR="00BA3086" w:rsidRDefault="00BA3086">
      <w:pPr>
        <w:ind w:firstLineChars="200" w:firstLine="420"/>
        <w:rPr>
          <w:rFonts w:ascii="仿宋" w:eastAsia="仿宋" w:hAnsi="仿宋" w:cs="仿宋" w:hint="eastAsia"/>
        </w:rPr>
      </w:pPr>
    </w:p>
    <w:p w14:paraId="6837B4BD" w14:textId="77777777" w:rsidR="00BA3086" w:rsidRDefault="00000000">
      <w:pPr>
        <w:pStyle w:val="31"/>
        <w:spacing w:before="0" w:after="0" w:line="240" w:lineRule="auto"/>
        <w:ind w:firstLineChars="0" w:firstLine="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一、项目名称</w:t>
      </w:r>
    </w:p>
    <w:p w14:paraId="3C1DA062" w14:textId="7E0EBFC2" w:rsidR="00BA3086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流域水环境质量提升与生态功能恢复智能耦合技术体系构建与应用</w:t>
      </w:r>
    </w:p>
    <w:p w14:paraId="579EB4C1" w14:textId="77777777" w:rsidR="00BA3086" w:rsidRDefault="00000000">
      <w:pPr>
        <w:pStyle w:val="31"/>
        <w:spacing w:before="0" w:after="0" w:line="240" w:lineRule="auto"/>
        <w:ind w:firstLineChars="0" w:firstLine="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二、提名奖项等级</w:t>
      </w:r>
    </w:p>
    <w:p w14:paraId="7E893231" w14:textId="77777777" w:rsidR="00BA3086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中国发明协会发明创业奖创新奖二等奖</w:t>
      </w:r>
    </w:p>
    <w:p w14:paraId="70577916" w14:textId="77777777" w:rsidR="00BA3086" w:rsidRDefault="00000000">
      <w:pPr>
        <w:pStyle w:val="31"/>
        <w:spacing w:before="0" w:after="0" w:line="240" w:lineRule="auto"/>
        <w:ind w:firstLineChars="0" w:firstLine="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三、完成单位及其排序</w:t>
      </w:r>
    </w:p>
    <w:p w14:paraId="66CD216C" w14:textId="77777777" w:rsidR="00BA3086" w:rsidRDefault="0000000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中国水利水电科学研究院，水发规划设计有限公司，南京信息工程大学</w:t>
      </w:r>
    </w:p>
    <w:p w14:paraId="668823BE" w14:textId="77777777" w:rsidR="00BA3086" w:rsidRDefault="00000000">
      <w:pPr>
        <w:pStyle w:val="31"/>
        <w:spacing w:before="0" w:after="0" w:line="240" w:lineRule="auto"/>
        <w:ind w:firstLineChars="0" w:firstLine="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四、完成人名单及其排序</w:t>
      </w:r>
    </w:p>
    <w:p w14:paraId="0FD0255D" w14:textId="77777777" w:rsidR="00BA3086" w:rsidRDefault="00000000">
      <w:pPr>
        <w:snapToGrid w:val="0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付意成，张永平，黄潇，刘来胜，王君诺，崔晓宇</w:t>
      </w:r>
    </w:p>
    <w:p w14:paraId="3F36257F" w14:textId="77777777" w:rsidR="00BA3086" w:rsidRDefault="00000000">
      <w:pPr>
        <w:pStyle w:val="31"/>
        <w:spacing w:before="0" w:after="0" w:line="240" w:lineRule="auto"/>
        <w:ind w:firstLineChars="0" w:firstLine="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五、项目简介</w:t>
      </w:r>
    </w:p>
    <w:p w14:paraId="1B494245" w14:textId="1CFA9C39" w:rsidR="00BA3086" w:rsidRDefault="00000000">
      <w:pPr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我国流域水环境多重污染负荷叠加，黑臭水体、富营养化问题突出，国家“十四五”水生态环境保护规划等重大战略对河流生态治理提出了更高要求。因此，中国水利水电科学研究院</w:t>
      </w:r>
      <w:r w:rsidR="00820445">
        <w:rPr>
          <w:rFonts w:ascii="Times New Roman" w:eastAsia="仿宋" w:hAnsi="Times New Roman" w:cs="Times New Roman" w:hint="eastAsia"/>
          <w:kern w:val="0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水发规划设计有限公司</w:t>
      </w:r>
      <w:r w:rsidR="00820445">
        <w:rPr>
          <w:rFonts w:ascii="Times New Roman" w:eastAsia="仿宋" w:hAnsi="Times New Roman" w:cs="Times New Roman" w:hint="eastAsia"/>
          <w:kern w:val="0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南京信息工程大学</w:t>
      </w:r>
      <w:r w:rsidR="00820445">
        <w:rPr>
          <w:rFonts w:ascii="Times New Roman" w:eastAsia="仿宋" w:hAnsi="Times New Roman" w:cs="Times New Roman" w:hint="eastAsia"/>
          <w:kern w:val="0"/>
          <w:sz w:val="28"/>
          <w:szCs w:val="28"/>
        </w:rPr>
        <w:t>三家单位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在国家相关科技专项及地方需求支持下，历经多年攻关，开展了“流域水环境质量提升与生态功能恢复智能耦合技术体系构建与应用”研究，取得了如下创新：</w:t>
      </w:r>
    </w:p>
    <w:p w14:paraId="3A2CA67F" w14:textId="77777777" w:rsidR="00BA3086" w:rsidRDefault="00000000">
      <w:pPr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创新点一：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构建流域水环境全要素智能感知与系统优化技术体系，提升精准治理与效能；</w:t>
      </w:r>
    </w:p>
    <w:p w14:paraId="5DFC2C01" w14:textId="77777777" w:rsidR="00BA3086" w:rsidRDefault="00000000">
      <w:pPr>
        <w:ind w:firstLineChars="200" w:firstLine="562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创新点二：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研发流域水生态功能智能评估与韧性增强技术，驱动健康水生态系统恢复；</w:t>
      </w:r>
    </w:p>
    <w:p w14:paraId="64034D44" w14:textId="77777777" w:rsidR="00BA3086" w:rsidRDefault="00000000">
      <w:pPr>
        <w:ind w:firstLineChars="200" w:firstLine="562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>创新点三：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形成流域水环境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-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生态智能耦合一体化管理平台，支撑流域智慧决策与精细调控。</w:t>
      </w:r>
    </w:p>
    <w:sectPr w:rsidR="00BA3086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EwYjQyYzc3YzM2YTJiYjYwNTcyMDg2MmJlZGVjNDUifQ=="/>
    <w:docVar w:name="KSO_WPS_MARK_KEY" w:val="ea71e8a6-3e51-47ca-b64b-074eb0f8d908"/>
  </w:docVars>
  <w:rsids>
    <w:rsidRoot w:val="00E5631E"/>
    <w:rsid w:val="0000224C"/>
    <w:rsid w:val="00017047"/>
    <w:rsid w:val="0005695A"/>
    <w:rsid w:val="000836F4"/>
    <w:rsid w:val="00083944"/>
    <w:rsid w:val="000B3863"/>
    <w:rsid w:val="0010388C"/>
    <w:rsid w:val="001D14C3"/>
    <w:rsid w:val="00221AB7"/>
    <w:rsid w:val="00257F8C"/>
    <w:rsid w:val="00374FB7"/>
    <w:rsid w:val="00377A79"/>
    <w:rsid w:val="003D7435"/>
    <w:rsid w:val="004304B3"/>
    <w:rsid w:val="00457AAA"/>
    <w:rsid w:val="006C1E18"/>
    <w:rsid w:val="00752C85"/>
    <w:rsid w:val="00806C89"/>
    <w:rsid w:val="00820445"/>
    <w:rsid w:val="00823323"/>
    <w:rsid w:val="008F1962"/>
    <w:rsid w:val="008F75F2"/>
    <w:rsid w:val="009C279D"/>
    <w:rsid w:val="00A83AD8"/>
    <w:rsid w:val="00B54FE6"/>
    <w:rsid w:val="00B610D3"/>
    <w:rsid w:val="00BA3086"/>
    <w:rsid w:val="00BC62A1"/>
    <w:rsid w:val="00BD1DDE"/>
    <w:rsid w:val="00C613C1"/>
    <w:rsid w:val="00D92BE1"/>
    <w:rsid w:val="00E50E40"/>
    <w:rsid w:val="00E5631E"/>
    <w:rsid w:val="00E868B7"/>
    <w:rsid w:val="00EB7E28"/>
    <w:rsid w:val="00F153FA"/>
    <w:rsid w:val="21ED0D20"/>
    <w:rsid w:val="2C373554"/>
    <w:rsid w:val="52DC01CB"/>
    <w:rsid w:val="64D0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23096"/>
  <w15:docId w15:val="{8CADAB69-C7FB-425B-BEC8-DFC05282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31">
    <w:name w:val="标题3"/>
    <w:basedOn w:val="3"/>
    <w:link w:val="3Char"/>
    <w:qFormat/>
    <w:pPr>
      <w:ind w:firstLineChars="200" w:firstLine="560"/>
    </w:pPr>
    <w:rPr>
      <w:rFonts w:asciiTheme="minorEastAsia" w:hAnsiTheme="minorEastAsia" w:cs="Times New Roman"/>
      <w:kern w:val="0"/>
      <w:sz w:val="28"/>
      <w:szCs w:val="28"/>
    </w:rPr>
  </w:style>
  <w:style w:type="character" w:customStyle="1" w:styleId="3Char">
    <w:name w:val="标题3 Char"/>
    <w:basedOn w:val="30"/>
    <w:link w:val="31"/>
    <w:qFormat/>
    <w:rPr>
      <w:rFonts w:asciiTheme="minorEastAsia" w:hAnsiTheme="minorEastAsia" w:cs="Times New Roman"/>
      <w:b/>
      <w:bCs/>
      <w:kern w:val="0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paragraph" w:customStyle="1" w:styleId="a9">
    <w:name w:val="安徽正文居中"/>
    <w:basedOn w:val="a"/>
    <w:qFormat/>
    <w:pPr>
      <w:spacing w:line="360" w:lineRule="auto"/>
      <w:ind w:firstLineChars="200" w:firstLine="200"/>
    </w:pPr>
    <w:rPr>
      <w:rFonts w:ascii="Times New Roman" w:eastAsia="仿宋" w:hAnsi="Times New Roman" w:cs="Times New Roman"/>
      <w:sz w:val="28"/>
      <w:szCs w:val="2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李昂</dc:creator>
  <cp:lastModifiedBy>Yicheng Fu</cp:lastModifiedBy>
  <cp:revision>9</cp:revision>
  <cp:lastPrinted>2021-08-16T08:06:00Z</cp:lastPrinted>
  <dcterms:created xsi:type="dcterms:W3CDTF">2022-09-08T09:34:00Z</dcterms:created>
  <dcterms:modified xsi:type="dcterms:W3CDTF">2025-05-19T15:15:00Z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eyJoZGlkIjoiOWEyN2ZhYmM4YTRlMjllMDA2NGI2MTgzYTQ0YWY0MDIifQ==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D47F6F4879724F5CA1ADD58E8ADECB50_13</vt:lpwstr>
  </property>
</Properties>
</file>