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48E36">
      <w:pPr>
        <w:spacing w:line="360" w:lineRule="auto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b/>
          <w:bCs/>
          <w:sz w:val="24"/>
        </w:rPr>
        <w:t>项目名称</w:t>
      </w:r>
      <w:r>
        <w:rPr>
          <w:rFonts w:ascii="Times New Roman" w:hAnsi="Times New Roman" w:eastAsia="仿宋" w:cs="Times New Roman"/>
          <w:sz w:val="24"/>
        </w:rPr>
        <w:t>：</w:t>
      </w:r>
      <w:bookmarkStart w:id="0" w:name="OLE_LINK13"/>
      <w:r>
        <w:rPr>
          <w:rFonts w:hint="eastAsia" w:ascii="Times New Roman" w:hAnsi="Times New Roman" w:eastAsia="仿宋" w:cs="Times New Roman"/>
          <w:sz w:val="24"/>
        </w:rPr>
        <w:t>深部大型地质体工程结构群扰动灾变过程数字解译关键装备与技术</w:t>
      </w:r>
      <w:bookmarkEnd w:id="0"/>
    </w:p>
    <w:p w14:paraId="29F07134">
      <w:pPr>
        <w:spacing w:line="360" w:lineRule="auto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b/>
          <w:bCs/>
          <w:sz w:val="24"/>
        </w:rPr>
        <w:t>提名单位：</w:t>
      </w:r>
      <w:r>
        <w:rPr>
          <w:rFonts w:ascii="Times New Roman" w:hAnsi="Times New Roman" w:eastAsia="仿宋" w:cs="Times New Roman"/>
          <w:sz w:val="24"/>
        </w:rPr>
        <w:t>中国科学院武汉分院</w:t>
      </w:r>
    </w:p>
    <w:p w14:paraId="0833AB97">
      <w:pPr>
        <w:spacing w:line="360" w:lineRule="auto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b/>
          <w:bCs/>
          <w:sz w:val="24"/>
        </w:rPr>
        <w:t>提名等级：</w:t>
      </w:r>
      <w:r>
        <w:rPr>
          <w:rFonts w:ascii="Times New Roman" w:hAnsi="Times New Roman" w:eastAsia="仿宋" w:cs="Times New Roman"/>
          <w:sz w:val="24"/>
        </w:rPr>
        <w:t>技术发明奖一等奖</w:t>
      </w:r>
    </w:p>
    <w:p w14:paraId="414A6F36">
      <w:pPr>
        <w:spacing w:line="360" w:lineRule="auto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b/>
          <w:bCs/>
          <w:sz w:val="24"/>
        </w:rPr>
        <w:t>公示日期：</w:t>
      </w:r>
      <w:r>
        <w:rPr>
          <w:rFonts w:ascii="Times New Roman" w:hAnsi="Times New Roman" w:eastAsia="仿宋" w:cs="Times New Roman"/>
          <w:sz w:val="24"/>
        </w:rPr>
        <w:t>2025年5月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>22</w:t>
      </w:r>
      <w:r>
        <w:rPr>
          <w:rFonts w:ascii="Times New Roman" w:hAnsi="Times New Roman" w:eastAsia="仿宋" w:cs="Times New Roman"/>
          <w:sz w:val="24"/>
        </w:rPr>
        <w:t>日至5月2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>8</w:t>
      </w:r>
      <w:bookmarkStart w:id="2" w:name="_GoBack"/>
      <w:bookmarkEnd w:id="2"/>
      <w:r>
        <w:rPr>
          <w:rFonts w:ascii="Times New Roman" w:hAnsi="Times New Roman" w:eastAsia="仿宋" w:cs="Times New Roman"/>
          <w:sz w:val="24"/>
        </w:rPr>
        <w:t>日</w:t>
      </w:r>
    </w:p>
    <w:p w14:paraId="5F993CA9">
      <w:pPr>
        <w:spacing w:line="360" w:lineRule="auto"/>
        <w:rPr>
          <w:rFonts w:ascii="Times New Roman" w:hAnsi="Times New Roman" w:eastAsia="仿宋" w:cs="Times New Roman"/>
          <w:b/>
          <w:bCs/>
          <w:sz w:val="24"/>
        </w:rPr>
      </w:pPr>
      <w:r>
        <w:rPr>
          <w:rFonts w:ascii="Times New Roman" w:hAnsi="Times New Roman" w:eastAsia="仿宋" w:cs="Times New Roman"/>
          <w:b/>
          <w:bCs/>
          <w:sz w:val="24"/>
        </w:rPr>
        <w:t>主要知识产权和规范标准等目录：</w:t>
      </w:r>
    </w:p>
    <w:tbl>
      <w:tblPr>
        <w:tblStyle w:val="1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369"/>
        <w:gridCol w:w="843"/>
        <w:gridCol w:w="2641"/>
        <w:gridCol w:w="644"/>
        <w:gridCol w:w="1343"/>
        <w:gridCol w:w="841"/>
        <w:gridCol w:w="1301"/>
        <w:gridCol w:w="380"/>
      </w:tblGrid>
      <w:tr w14:paraId="1F1DC4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20" w:hRule="exact"/>
          <w:jc w:val="center"/>
        </w:trPr>
        <w:tc>
          <w:tcPr>
            <w:tcW w:w="221" w:type="pct"/>
            <w:tcBorders>
              <w:right w:val="single" w:color="auto" w:sz="4" w:space="0"/>
            </w:tcBorders>
            <w:vAlign w:val="center"/>
          </w:tcPr>
          <w:p w14:paraId="14B91BA1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20"/>
              </w:rPr>
              <w:t>序号</w:t>
            </w:r>
          </w:p>
          <w:p w14:paraId="1C65A91C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</w:p>
        </w:tc>
        <w:tc>
          <w:tcPr>
            <w:tcW w:w="504" w:type="pct"/>
            <w:tcBorders>
              <w:left w:val="single" w:color="auto" w:sz="4" w:space="0"/>
            </w:tcBorders>
            <w:vAlign w:val="center"/>
          </w:tcPr>
          <w:p w14:paraId="031564CD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20"/>
              </w:rPr>
              <w:t>知识产</w:t>
            </w:r>
          </w:p>
          <w:p w14:paraId="66C8C6D7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20"/>
              </w:rPr>
              <w:t>权（标准）类别</w:t>
            </w:r>
          </w:p>
        </w:tc>
        <w:tc>
          <w:tcPr>
            <w:tcW w:w="1579" w:type="pct"/>
            <w:tcBorders>
              <w:right w:val="single" w:color="auto" w:sz="4" w:space="0"/>
            </w:tcBorders>
            <w:vAlign w:val="center"/>
          </w:tcPr>
          <w:p w14:paraId="3F81130E">
            <w:pPr>
              <w:pStyle w:val="11"/>
              <w:spacing w:line="200" w:lineRule="exact"/>
              <w:ind w:firstLine="0" w:firstLineChars="0"/>
              <w:jc w:val="center"/>
              <w:rPr>
                <w:rFonts w:ascii="Times New Roman" w:eastAsia="仿宋_GB2312"/>
                <w:sz w:val="16"/>
                <w:szCs w:val="20"/>
              </w:rPr>
            </w:pPr>
            <w:r>
              <w:rPr>
                <w:rFonts w:ascii="Times New Roman" w:eastAsia="仿宋_GB2312"/>
                <w:sz w:val="16"/>
                <w:szCs w:val="20"/>
              </w:rPr>
              <w:t>知识产权（标准）具体名称</w:t>
            </w:r>
          </w:p>
        </w:tc>
        <w:tc>
          <w:tcPr>
            <w:tcW w:w="385" w:type="pct"/>
            <w:tcBorders>
              <w:left w:val="single" w:color="auto" w:sz="4" w:space="0"/>
            </w:tcBorders>
            <w:vAlign w:val="center"/>
          </w:tcPr>
          <w:p w14:paraId="55C4CE9C">
            <w:pPr>
              <w:pStyle w:val="11"/>
              <w:spacing w:line="200" w:lineRule="exact"/>
              <w:ind w:firstLine="0" w:firstLineChars="0"/>
              <w:jc w:val="center"/>
              <w:rPr>
                <w:rFonts w:ascii="Times New Roman" w:eastAsia="仿宋_GB2312"/>
                <w:sz w:val="16"/>
                <w:szCs w:val="20"/>
              </w:rPr>
            </w:pPr>
            <w:r>
              <w:rPr>
                <w:rFonts w:ascii="Times New Roman" w:eastAsia="仿宋_GB2312"/>
                <w:sz w:val="16"/>
                <w:szCs w:val="20"/>
              </w:rPr>
              <w:t>国家</w:t>
            </w:r>
          </w:p>
          <w:p w14:paraId="7A371E4B">
            <w:pPr>
              <w:pStyle w:val="11"/>
              <w:spacing w:line="200" w:lineRule="exact"/>
              <w:ind w:firstLine="0" w:firstLineChars="0"/>
              <w:jc w:val="center"/>
              <w:rPr>
                <w:rFonts w:ascii="Times New Roman" w:eastAsia="仿宋_GB2312"/>
                <w:sz w:val="16"/>
                <w:szCs w:val="20"/>
              </w:rPr>
            </w:pPr>
            <w:r>
              <w:rPr>
                <w:rFonts w:ascii="Times New Roman" w:eastAsia="仿宋_GB2312"/>
                <w:sz w:val="16"/>
                <w:szCs w:val="20"/>
              </w:rPr>
              <w:t>（地区）</w:t>
            </w:r>
          </w:p>
        </w:tc>
        <w:tc>
          <w:tcPr>
            <w:tcW w:w="803" w:type="pct"/>
            <w:tcBorders>
              <w:right w:val="single" w:color="auto" w:sz="4" w:space="0"/>
            </w:tcBorders>
            <w:vAlign w:val="center"/>
          </w:tcPr>
          <w:p w14:paraId="2F922B78">
            <w:pPr>
              <w:pStyle w:val="11"/>
              <w:spacing w:line="200" w:lineRule="exact"/>
              <w:ind w:firstLine="0" w:firstLineChars="0"/>
              <w:jc w:val="center"/>
              <w:rPr>
                <w:rFonts w:ascii="Times New Roman" w:eastAsia="仿宋_GB2312"/>
                <w:sz w:val="16"/>
                <w:szCs w:val="20"/>
              </w:rPr>
            </w:pPr>
            <w:r>
              <w:rPr>
                <w:rFonts w:ascii="Times New Roman" w:eastAsia="仿宋_GB2312"/>
                <w:sz w:val="16"/>
                <w:szCs w:val="20"/>
              </w:rPr>
              <w:t>授权号（标准编号）</w:t>
            </w:r>
          </w:p>
        </w:tc>
        <w:tc>
          <w:tcPr>
            <w:tcW w:w="503" w:type="pct"/>
            <w:tcBorders>
              <w:left w:val="single" w:color="auto" w:sz="4" w:space="0"/>
            </w:tcBorders>
            <w:vAlign w:val="center"/>
          </w:tcPr>
          <w:p w14:paraId="159A56C4">
            <w:pPr>
              <w:pStyle w:val="11"/>
              <w:spacing w:line="200" w:lineRule="exact"/>
              <w:ind w:firstLine="0" w:firstLineChars="0"/>
              <w:jc w:val="center"/>
              <w:rPr>
                <w:rFonts w:ascii="Times New Roman" w:eastAsia="仿宋_GB2312"/>
                <w:sz w:val="16"/>
                <w:szCs w:val="20"/>
              </w:rPr>
            </w:pPr>
            <w:r>
              <w:rPr>
                <w:rFonts w:ascii="Times New Roman" w:eastAsia="仿宋_GB2312"/>
                <w:sz w:val="16"/>
                <w:szCs w:val="20"/>
              </w:rPr>
              <w:t>授权（标准实施）日期</w:t>
            </w:r>
          </w:p>
        </w:tc>
        <w:tc>
          <w:tcPr>
            <w:tcW w:w="778" w:type="pct"/>
            <w:tcBorders>
              <w:right w:val="single" w:color="auto" w:sz="4" w:space="0"/>
            </w:tcBorders>
            <w:vAlign w:val="center"/>
          </w:tcPr>
          <w:p w14:paraId="5CFF4B35">
            <w:pPr>
              <w:pStyle w:val="11"/>
              <w:spacing w:line="200" w:lineRule="exact"/>
              <w:ind w:firstLine="0" w:firstLineChars="0"/>
              <w:jc w:val="center"/>
              <w:rPr>
                <w:rFonts w:ascii="Times New Roman" w:eastAsia="仿宋_GB2312"/>
                <w:sz w:val="16"/>
                <w:szCs w:val="20"/>
              </w:rPr>
            </w:pPr>
            <w:r>
              <w:rPr>
                <w:rFonts w:ascii="Times New Roman" w:eastAsia="仿宋_GB2312"/>
                <w:sz w:val="16"/>
                <w:szCs w:val="20"/>
              </w:rPr>
              <w:t>证书编号（标准批准发布部门）</w:t>
            </w:r>
          </w:p>
        </w:tc>
        <w:tc>
          <w:tcPr>
            <w:tcW w:w="227" w:type="pct"/>
            <w:tcBorders>
              <w:left w:val="single" w:color="auto" w:sz="4" w:space="0"/>
            </w:tcBorders>
            <w:vAlign w:val="center"/>
          </w:tcPr>
          <w:p w14:paraId="54D8E032">
            <w:pPr>
              <w:pStyle w:val="11"/>
              <w:spacing w:line="200" w:lineRule="exact"/>
              <w:ind w:firstLine="0" w:firstLineChars="0"/>
              <w:jc w:val="center"/>
              <w:rPr>
                <w:rFonts w:ascii="Times New Roman" w:eastAsia="仿宋_GB2312"/>
                <w:sz w:val="16"/>
                <w:szCs w:val="20"/>
              </w:rPr>
            </w:pPr>
            <w:r>
              <w:rPr>
                <w:rFonts w:ascii="Times New Roman" w:eastAsia="仿宋_GB2312"/>
                <w:sz w:val="16"/>
                <w:szCs w:val="20"/>
              </w:rPr>
              <w:t>发明专利（标准）有效状态</w:t>
            </w:r>
          </w:p>
        </w:tc>
      </w:tr>
      <w:tr w14:paraId="1D6B38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2" w:hRule="atLeast"/>
          <w:jc w:val="center"/>
        </w:trPr>
        <w:tc>
          <w:tcPr>
            <w:tcW w:w="221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41739CA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10E7DB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20"/>
              </w:rPr>
              <w:t>标准规范</w:t>
            </w:r>
          </w:p>
        </w:tc>
        <w:tc>
          <w:tcPr>
            <w:tcW w:w="15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B7E80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20"/>
              </w:rPr>
              <w:t>数字图像相关法测试岩石I型断裂参数技术规程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50A1FC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20"/>
              </w:rPr>
              <w:t>中国</w:t>
            </w:r>
          </w:p>
        </w:tc>
        <w:tc>
          <w:tcPr>
            <w:tcW w:w="8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2FDD6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20"/>
              </w:rPr>
              <w:t>T/CSRME 044-2024</w:t>
            </w: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B0EAE8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20"/>
              </w:rPr>
              <w:t>2024-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20"/>
              </w:rPr>
              <w:t>0</w:t>
            </w:r>
            <w:r>
              <w:rPr>
                <w:rFonts w:ascii="Times New Roman" w:hAnsi="Times New Roman" w:eastAsia="仿宋_GB2312" w:cs="Times New Roman"/>
                <w:sz w:val="16"/>
                <w:szCs w:val="20"/>
              </w:rPr>
              <w:t>3-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20"/>
              </w:rPr>
              <w:t>0</w:t>
            </w:r>
            <w:r>
              <w:rPr>
                <w:rFonts w:ascii="Times New Roman" w:hAnsi="Times New Roman" w:eastAsia="仿宋_GB2312" w:cs="Times New Roman"/>
                <w:sz w:val="16"/>
                <w:szCs w:val="20"/>
              </w:rPr>
              <w:t>1</w:t>
            </w:r>
          </w:p>
        </w:tc>
        <w:tc>
          <w:tcPr>
            <w:tcW w:w="7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0C357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20"/>
              </w:rPr>
              <w:t>ICS 19.020 CCS P 55</w:t>
            </w:r>
          </w:p>
        </w:tc>
        <w:tc>
          <w:tcPr>
            <w:tcW w:w="227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5273D66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20"/>
              </w:rPr>
              <w:t>有效</w:t>
            </w:r>
          </w:p>
        </w:tc>
      </w:tr>
      <w:tr w14:paraId="4AAB97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0" w:hRule="atLeast"/>
          <w:jc w:val="center"/>
        </w:trPr>
        <w:tc>
          <w:tcPr>
            <w:tcW w:w="221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568A31A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20"/>
              </w:rPr>
              <w:t>2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5E6C7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20"/>
              </w:rPr>
              <w:t>发明专利</w:t>
            </w:r>
          </w:p>
        </w:tc>
        <w:tc>
          <w:tcPr>
            <w:tcW w:w="15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31AF6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20"/>
              </w:rPr>
              <w:t>基于多相机微变形监测的微型钻孔应力测量装置及方法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1E31D4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20"/>
              </w:rPr>
              <w:t>中国</w:t>
            </w:r>
          </w:p>
        </w:tc>
        <w:tc>
          <w:tcPr>
            <w:tcW w:w="8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6A390D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20"/>
              </w:rPr>
              <w:t>ZL202211534037.3</w:t>
            </w: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B99EB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20"/>
              </w:rPr>
              <w:t>2023-08-22</w:t>
            </w:r>
          </w:p>
        </w:tc>
        <w:tc>
          <w:tcPr>
            <w:tcW w:w="7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EC78F5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20"/>
              </w:rPr>
              <w:t>6258864</w:t>
            </w:r>
          </w:p>
        </w:tc>
        <w:tc>
          <w:tcPr>
            <w:tcW w:w="227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F1B702F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20"/>
              </w:rPr>
              <w:t>有效</w:t>
            </w:r>
          </w:p>
        </w:tc>
      </w:tr>
      <w:tr w14:paraId="2045F3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  <w:jc w:val="center"/>
        </w:trPr>
        <w:tc>
          <w:tcPr>
            <w:tcW w:w="221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EFA182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20"/>
              </w:rPr>
              <w:t>3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3C63B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20"/>
              </w:rPr>
              <w:t>标准规范</w:t>
            </w:r>
          </w:p>
        </w:tc>
        <w:tc>
          <w:tcPr>
            <w:tcW w:w="15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A87C49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20"/>
              </w:rPr>
              <w:t>冲击地压测定、监测与防治方法第6部分：钻屑监测方法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4AE80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20"/>
              </w:rPr>
              <w:t>中国</w:t>
            </w:r>
          </w:p>
        </w:tc>
        <w:tc>
          <w:tcPr>
            <w:tcW w:w="8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71DE4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20"/>
              </w:rPr>
              <w:t>GB/T 25217.6-2019</w:t>
            </w: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62B946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20"/>
              </w:rPr>
              <w:t>2020-05-01</w:t>
            </w:r>
          </w:p>
        </w:tc>
        <w:tc>
          <w:tcPr>
            <w:tcW w:w="7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A9F9A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20"/>
              </w:rPr>
              <w:t>ICS 73.010</w:t>
            </w:r>
          </w:p>
        </w:tc>
        <w:tc>
          <w:tcPr>
            <w:tcW w:w="227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DE61F28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20"/>
              </w:rPr>
              <w:t>有效</w:t>
            </w:r>
          </w:p>
        </w:tc>
      </w:tr>
      <w:tr w14:paraId="07F9A7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3" w:hRule="atLeast"/>
          <w:jc w:val="center"/>
        </w:trPr>
        <w:tc>
          <w:tcPr>
            <w:tcW w:w="221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698C21D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20"/>
              </w:rPr>
              <w:t>4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5BB5BE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20"/>
              </w:rPr>
              <w:t>发明专利</w:t>
            </w:r>
          </w:p>
        </w:tc>
        <w:tc>
          <w:tcPr>
            <w:tcW w:w="15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580061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20"/>
              </w:rPr>
              <w:t>True Three-dimensional Dynamic and Static Combination Shear device Under High-temperature, High Pore Pressure and Chemical Coupling and Method Therefor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37894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20"/>
              </w:rPr>
              <w:t>美国</w:t>
            </w:r>
          </w:p>
        </w:tc>
        <w:tc>
          <w:tcPr>
            <w:tcW w:w="8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05C2D2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20"/>
              </w:rPr>
              <w:t>US11982664B1</w:t>
            </w: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0FD232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20"/>
              </w:rPr>
              <w:t>2024-05-14</w:t>
            </w:r>
          </w:p>
        </w:tc>
        <w:tc>
          <w:tcPr>
            <w:tcW w:w="7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FFB52F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20"/>
              </w:rPr>
              <w:t>不适用</w:t>
            </w:r>
          </w:p>
        </w:tc>
        <w:tc>
          <w:tcPr>
            <w:tcW w:w="227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F25CB6C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20"/>
              </w:rPr>
              <w:t>有效</w:t>
            </w:r>
          </w:p>
        </w:tc>
      </w:tr>
      <w:tr w14:paraId="74C17E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" w:hRule="atLeast"/>
          <w:jc w:val="center"/>
        </w:trPr>
        <w:tc>
          <w:tcPr>
            <w:tcW w:w="221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F8F6B5A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20"/>
              </w:rPr>
              <w:t>5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1614CB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20"/>
              </w:rPr>
              <w:t>发明专利</w:t>
            </w:r>
          </w:p>
        </w:tc>
        <w:tc>
          <w:tcPr>
            <w:tcW w:w="15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872F5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20"/>
              </w:rPr>
              <w:t>一种钻屑法专项钻机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EF839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20"/>
              </w:rPr>
              <w:t>中国</w:t>
            </w:r>
          </w:p>
        </w:tc>
        <w:tc>
          <w:tcPr>
            <w:tcW w:w="8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566AA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20"/>
              </w:rPr>
              <w:t>ZL201910616184.7</w:t>
            </w: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107E4B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20"/>
              </w:rPr>
              <w:t>2021-07-23</w:t>
            </w:r>
          </w:p>
        </w:tc>
        <w:tc>
          <w:tcPr>
            <w:tcW w:w="7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9EAB8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20"/>
              </w:rPr>
              <w:t>4565986</w:t>
            </w:r>
          </w:p>
        </w:tc>
        <w:tc>
          <w:tcPr>
            <w:tcW w:w="227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0840BB2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20"/>
              </w:rPr>
              <w:t>有效</w:t>
            </w:r>
          </w:p>
        </w:tc>
      </w:tr>
      <w:tr w14:paraId="394347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4" w:hRule="atLeast"/>
          <w:jc w:val="center"/>
        </w:trPr>
        <w:tc>
          <w:tcPr>
            <w:tcW w:w="221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E2E82EB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20"/>
              </w:rPr>
              <w:t>6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135EF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20"/>
              </w:rPr>
              <w:t>发明专利</w:t>
            </w:r>
          </w:p>
        </w:tc>
        <w:tc>
          <w:tcPr>
            <w:tcW w:w="15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ECD05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20"/>
              </w:rPr>
              <w:t>岩石表面非均匀波速场测量装置及其测量方法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BFF52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20"/>
              </w:rPr>
              <w:t>中国</w:t>
            </w:r>
          </w:p>
        </w:tc>
        <w:tc>
          <w:tcPr>
            <w:tcW w:w="8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EEA12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20"/>
              </w:rPr>
              <w:t>ZL202310010317.2</w:t>
            </w: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682FD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20"/>
              </w:rPr>
              <w:t>2023-3-10</w:t>
            </w:r>
          </w:p>
        </w:tc>
        <w:tc>
          <w:tcPr>
            <w:tcW w:w="7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EC0491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20"/>
              </w:rPr>
              <w:t>5772394</w:t>
            </w:r>
          </w:p>
        </w:tc>
        <w:tc>
          <w:tcPr>
            <w:tcW w:w="227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467B2CE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20"/>
              </w:rPr>
              <w:t>有效</w:t>
            </w:r>
          </w:p>
        </w:tc>
      </w:tr>
      <w:tr w14:paraId="0A6FA2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" w:hRule="atLeast"/>
          <w:jc w:val="center"/>
        </w:trPr>
        <w:tc>
          <w:tcPr>
            <w:tcW w:w="221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50B881C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20"/>
              </w:rPr>
              <w:t>7</w:t>
            </w:r>
          </w:p>
        </w:tc>
        <w:tc>
          <w:tcPr>
            <w:tcW w:w="504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67187F2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20"/>
              </w:rPr>
              <w:t>发明专利</w:t>
            </w:r>
          </w:p>
        </w:tc>
        <w:tc>
          <w:tcPr>
            <w:tcW w:w="1579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C79065C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20"/>
              </w:rPr>
              <w:t>真三轴下硬岩扰动破裂可视化定量研究的夹具和观测方法</w:t>
            </w:r>
          </w:p>
        </w:tc>
        <w:tc>
          <w:tcPr>
            <w:tcW w:w="385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9F5E125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20"/>
              </w:rPr>
              <w:t>中国</w:t>
            </w:r>
          </w:p>
        </w:tc>
        <w:tc>
          <w:tcPr>
            <w:tcW w:w="80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8CB2D98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20"/>
              </w:rPr>
              <w:t>ZL202111120875.1</w:t>
            </w:r>
          </w:p>
        </w:tc>
        <w:tc>
          <w:tcPr>
            <w:tcW w:w="50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5A1024D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20"/>
              </w:rPr>
              <w:t>2024-5-10</w:t>
            </w:r>
          </w:p>
        </w:tc>
        <w:tc>
          <w:tcPr>
            <w:tcW w:w="778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CE214E4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20"/>
              </w:rPr>
              <w:t>6989899</w:t>
            </w:r>
          </w:p>
        </w:tc>
        <w:tc>
          <w:tcPr>
            <w:tcW w:w="227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7DBE868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20"/>
              </w:rPr>
              <w:t>有效</w:t>
            </w:r>
          </w:p>
        </w:tc>
      </w:tr>
      <w:tr w14:paraId="6C1CF7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" w:hRule="atLeast"/>
          <w:jc w:val="center"/>
        </w:trPr>
        <w:tc>
          <w:tcPr>
            <w:tcW w:w="221" w:type="pct"/>
            <w:tcBorders>
              <w:right w:val="single" w:color="auto" w:sz="4" w:space="0"/>
            </w:tcBorders>
            <w:vAlign w:val="center"/>
          </w:tcPr>
          <w:p w14:paraId="77B984E6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20"/>
              </w:rPr>
              <w:t>8</w:t>
            </w:r>
          </w:p>
        </w:tc>
        <w:tc>
          <w:tcPr>
            <w:tcW w:w="504" w:type="pct"/>
            <w:tcBorders>
              <w:left w:val="single" w:color="auto" w:sz="4" w:space="0"/>
            </w:tcBorders>
            <w:vAlign w:val="center"/>
          </w:tcPr>
          <w:p w14:paraId="232C768C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20"/>
              </w:rPr>
              <w:t>发明专利</w:t>
            </w:r>
          </w:p>
        </w:tc>
        <w:tc>
          <w:tcPr>
            <w:tcW w:w="1579" w:type="pct"/>
            <w:tcBorders>
              <w:right w:val="single" w:color="auto" w:sz="4" w:space="0"/>
            </w:tcBorders>
            <w:vAlign w:val="center"/>
          </w:tcPr>
          <w:p w14:paraId="7BCCB099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20"/>
              </w:rPr>
              <w:t>一种基于微震监测的矿井群工作面开采互扰范围计算方法</w:t>
            </w:r>
          </w:p>
        </w:tc>
        <w:tc>
          <w:tcPr>
            <w:tcW w:w="385" w:type="pct"/>
            <w:tcBorders>
              <w:left w:val="single" w:color="auto" w:sz="4" w:space="0"/>
            </w:tcBorders>
            <w:vAlign w:val="center"/>
          </w:tcPr>
          <w:p w14:paraId="769FD251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20"/>
              </w:rPr>
              <w:t>中国</w:t>
            </w:r>
          </w:p>
        </w:tc>
        <w:tc>
          <w:tcPr>
            <w:tcW w:w="803" w:type="pct"/>
            <w:tcBorders>
              <w:right w:val="single" w:color="auto" w:sz="4" w:space="0"/>
            </w:tcBorders>
            <w:vAlign w:val="center"/>
          </w:tcPr>
          <w:p w14:paraId="6C546DA0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20"/>
              </w:rPr>
              <w:t>ZL201911027646.8</w:t>
            </w:r>
          </w:p>
        </w:tc>
        <w:tc>
          <w:tcPr>
            <w:tcW w:w="503" w:type="pct"/>
            <w:tcBorders>
              <w:left w:val="single" w:color="auto" w:sz="4" w:space="0"/>
            </w:tcBorders>
            <w:vAlign w:val="center"/>
          </w:tcPr>
          <w:p w14:paraId="7DFE8B3B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20"/>
              </w:rPr>
              <w:t>2021-6-4</w:t>
            </w:r>
          </w:p>
        </w:tc>
        <w:tc>
          <w:tcPr>
            <w:tcW w:w="778" w:type="pct"/>
            <w:tcBorders>
              <w:right w:val="single" w:color="auto" w:sz="4" w:space="0"/>
            </w:tcBorders>
            <w:vAlign w:val="center"/>
          </w:tcPr>
          <w:p w14:paraId="29305D3B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20"/>
              </w:rPr>
              <w:t>4461369</w:t>
            </w:r>
          </w:p>
        </w:tc>
        <w:tc>
          <w:tcPr>
            <w:tcW w:w="227" w:type="pct"/>
            <w:tcBorders>
              <w:left w:val="single" w:color="auto" w:sz="4" w:space="0"/>
            </w:tcBorders>
            <w:vAlign w:val="center"/>
          </w:tcPr>
          <w:p w14:paraId="04A94086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20"/>
              </w:rPr>
              <w:t>有效</w:t>
            </w:r>
          </w:p>
        </w:tc>
      </w:tr>
      <w:tr w14:paraId="6E2FE1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" w:hRule="atLeast"/>
          <w:jc w:val="center"/>
        </w:trPr>
        <w:tc>
          <w:tcPr>
            <w:tcW w:w="221" w:type="pct"/>
            <w:tcBorders>
              <w:right w:val="single" w:color="auto" w:sz="4" w:space="0"/>
            </w:tcBorders>
            <w:vAlign w:val="center"/>
          </w:tcPr>
          <w:p w14:paraId="2E4DB50B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20"/>
              </w:rPr>
              <w:t>9</w:t>
            </w:r>
          </w:p>
        </w:tc>
        <w:tc>
          <w:tcPr>
            <w:tcW w:w="504" w:type="pct"/>
            <w:tcBorders>
              <w:left w:val="single" w:color="auto" w:sz="4" w:space="0"/>
            </w:tcBorders>
            <w:vAlign w:val="center"/>
          </w:tcPr>
          <w:p w14:paraId="76273EBC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20"/>
              </w:rPr>
              <w:t>标准规范</w:t>
            </w:r>
          </w:p>
        </w:tc>
        <w:tc>
          <w:tcPr>
            <w:tcW w:w="1579" w:type="pct"/>
            <w:tcBorders>
              <w:right w:val="single" w:color="auto" w:sz="4" w:space="0"/>
            </w:tcBorders>
            <w:vAlign w:val="center"/>
          </w:tcPr>
          <w:p w14:paraId="5A9EA709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20"/>
              </w:rPr>
              <w:t>冲击地压测定、监测与防治方法第13部分：顶板深孔爆破防治方法</w:t>
            </w:r>
          </w:p>
        </w:tc>
        <w:tc>
          <w:tcPr>
            <w:tcW w:w="385" w:type="pct"/>
            <w:tcBorders>
              <w:left w:val="single" w:color="auto" w:sz="4" w:space="0"/>
            </w:tcBorders>
            <w:vAlign w:val="center"/>
          </w:tcPr>
          <w:p w14:paraId="137ADE1D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20"/>
              </w:rPr>
              <w:t>中国</w:t>
            </w:r>
          </w:p>
        </w:tc>
        <w:tc>
          <w:tcPr>
            <w:tcW w:w="803" w:type="pct"/>
            <w:tcBorders>
              <w:right w:val="single" w:color="auto" w:sz="4" w:space="0"/>
            </w:tcBorders>
            <w:vAlign w:val="center"/>
          </w:tcPr>
          <w:p w14:paraId="6BA7A9D7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20"/>
              </w:rPr>
              <w:t>GB/T 25217.13-2019</w:t>
            </w:r>
          </w:p>
        </w:tc>
        <w:tc>
          <w:tcPr>
            <w:tcW w:w="503" w:type="pct"/>
            <w:tcBorders>
              <w:left w:val="single" w:color="auto" w:sz="4" w:space="0"/>
            </w:tcBorders>
            <w:vAlign w:val="center"/>
          </w:tcPr>
          <w:p w14:paraId="1A2B9CDC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20"/>
              </w:rPr>
              <w:t>2020-03-01</w:t>
            </w:r>
          </w:p>
        </w:tc>
        <w:tc>
          <w:tcPr>
            <w:tcW w:w="778" w:type="pct"/>
            <w:tcBorders>
              <w:right w:val="single" w:color="auto" w:sz="4" w:space="0"/>
            </w:tcBorders>
            <w:vAlign w:val="center"/>
          </w:tcPr>
          <w:p w14:paraId="162D723A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20"/>
              </w:rPr>
              <w:t>ICS 73.020</w:t>
            </w:r>
          </w:p>
        </w:tc>
        <w:tc>
          <w:tcPr>
            <w:tcW w:w="227" w:type="pct"/>
            <w:tcBorders>
              <w:left w:val="single" w:color="auto" w:sz="4" w:space="0"/>
            </w:tcBorders>
            <w:vAlign w:val="center"/>
          </w:tcPr>
          <w:p w14:paraId="1F21C92F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20"/>
              </w:rPr>
              <w:t>有效</w:t>
            </w:r>
          </w:p>
        </w:tc>
      </w:tr>
      <w:tr w14:paraId="3C42A4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" w:hRule="atLeast"/>
          <w:jc w:val="center"/>
        </w:trPr>
        <w:tc>
          <w:tcPr>
            <w:tcW w:w="221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DDA56F1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20"/>
              </w:rPr>
              <w:t>10</w:t>
            </w:r>
          </w:p>
        </w:tc>
        <w:tc>
          <w:tcPr>
            <w:tcW w:w="504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C462880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20"/>
              </w:rPr>
              <w:t>标准规范</w:t>
            </w:r>
          </w:p>
        </w:tc>
        <w:tc>
          <w:tcPr>
            <w:tcW w:w="1579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A8CA53F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20"/>
              </w:rPr>
              <w:t>冲击地压测定、监测与防治方法第7部分：采动应力监测方法</w:t>
            </w:r>
          </w:p>
        </w:tc>
        <w:tc>
          <w:tcPr>
            <w:tcW w:w="385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0AC2758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20"/>
              </w:rPr>
              <w:t>中国</w:t>
            </w:r>
          </w:p>
        </w:tc>
        <w:tc>
          <w:tcPr>
            <w:tcW w:w="80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76E436C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20"/>
              </w:rPr>
              <w:t>GB/T 25217.7-2019</w:t>
            </w:r>
          </w:p>
        </w:tc>
        <w:tc>
          <w:tcPr>
            <w:tcW w:w="50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C1D41CD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20"/>
              </w:rPr>
              <w:t>2020-03-01</w:t>
            </w:r>
          </w:p>
        </w:tc>
        <w:tc>
          <w:tcPr>
            <w:tcW w:w="778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9723ED3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20"/>
              </w:rPr>
              <w:t>ICS 73.040</w:t>
            </w:r>
          </w:p>
        </w:tc>
        <w:tc>
          <w:tcPr>
            <w:tcW w:w="227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0905612">
            <w:pPr>
              <w:spacing w:after="0" w:line="200" w:lineRule="exact"/>
              <w:jc w:val="center"/>
              <w:rPr>
                <w:rFonts w:ascii="Times New Roman" w:hAnsi="Times New Roman" w:eastAsia="仿宋_GB2312" w:cs="Times New Roman"/>
                <w:sz w:val="16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20"/>
              </w:rPr>
              <w:t>有效</w:t>
            </w:r>
          </w:p>
        </w:tc>
      </w:tr>
    </w:tbl>
    <w:p w14:paraId="63AF1E38">
      <w:pPr>
        <w:spacing w:line="360" w:lineRule="auto"/>
        <w:rPr>
          <w:rFonts w:ascii="Times New Roman" w:hAnsi="Times New Roman" w:eastAsia="仿宋" w:cs="Times New Roman"/>
          <w:b/>
          <w:bCs/>
          <w:sz w:val="24"/>
        </w:rPr>
      </w:pPr>
    </w:p>
    <w:p w14:paraId="502738B6">
      <w:pPr>
        <w:spacing w:line="360" w:lineRule="auto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b/>
          <w:bCs/>
          <w:sz w:val="24"/>
        </w:rPr>
        <w:t>主要完成人：</w:t>
      </w:r>
      <w:r>
        <w:rPr>
          <w:rFonts w:ascii="Times New Roman" w:hAnsi="Times New Roman" w:eastAsia="仿宋" w:cs="Times New Roman"/>
          <w:sz w:val="24"/>
        </w:rPr>
        <w:t>潘鹏志、赵善坤、王兆丰、郑志、</w:t>
      </w:r>
      <w:r>
        <w:rPr>
          <w:rFonts w:hint="eastAsia" w:ascii="Times New Roman" w:hAnsi="Times New Roman" w:eastAsia="仿宋" w:cs="Times New Roman"/>
          <w:sz w:val="24"/>
        </w:rPr>
        <w:t>王玉杰、赵骏</w:t>
      </w:r>
    </w:p>
    <w:p w14:paraId="0BB78D50">
      <w:pPr>
        <w:spacing w:line="360" w:lineRule="auto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b/>
          <w:bCs/>
          <w:sz w:val="24"/>
        </w:rPr>
        <w:t>主要完成单位：</w:t>
      </w:r>
      <w:bookmarkStart w:id="1" w:name="_Hlk198545277"/>
      <w:r>
        <w:rPr>
          <w:rFonts w:ascii="Times New Roman" w:hAnsi="Times New Roman" w:eastAsia="仿宋" w:cs="Times New Roman"/>
          <w:sz w:val="24"/>
        </w:rPr>
        <w:t>中国科学院武汉岩土力学研究所</w:t>
      </w:r>
      <w:r>
        <w:rPr>
          <w:rFonts w:hint="eastAsia" w:ascii="Times New Roman" w:hAnsi="Times New Roman" w:eastAsia="仿宋" w:cs="Times New Roman"/>
          <w:sz w:val="24"/>
        </w:rPr>
        <w:t>、</w:t>
      </w:r>
      <w:r>
        <w:rPr>
          <w:rFonts w:ascii="Times New Roman" w:hAnsi="Times New Roman" w:eastAsia="仿宋" w:cs="Times New Roman"/>
          <w:sz w:val="24"/>
        </w:rPr>
        <w:t>煤炭科学技术研究院有限公司、</w:t>
      </w:r>
      <w:r>
        <w:rPr>
          <w:rFonts w:hint="eastAsia" w:ascii="Times New Roman" w:hAnsi="Times New Roman" w:eastAsia="仿宋" w:cs="Times New Roman"/>
          <w:sz w:val="24"/>
        </w:rPr>
        <w:t>广西大学、中国水利水电科学研究院、</w:t>
      </w:r>
      <w:r>
        <w:rPr>
          <w:rFonts w:ascii="Times New Roman" w:hAnsi="Times New Roman" w:eastAsia="仿宋" w:cs="Times New Roman"/>
          <w:sz w:val="24"/>
        </w:rPr>
        <w:t>东北大学</w:t>
      </w:r>
      <w:bookmarkEnd w:id="1"/>
    </w:p>
    <w:p w14:paraId="61A34BEB">
      <w:pPr>
        <w:ind w:firstLine="560" w:firstLineChars="200"/>
        <w:jc w:val="right"/>
        <w:rPr>
          <w:rFonts w:ascii="Times New Roman" w:hAnsi="Times New Roman" w:eastAsia="宋体" w:cs="Times New Roman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6C"/>
    <w:rsid w:val="00061B6B"/>
    <w:rsid w:val="00063B2F"/>
    <w:rsid w:val="00113C20"/>
    <w:rsid w:val="00127FE2"/>
    <w:rsid w:val="0029169B"/>
    <w:rsid w:val="002A656C"/>
    <w:rsid w:val="002B5F27"/>
    <w:rsid w:val="005A3E58"/>
    <w:rsid w:val="00602A87"/>
    <w:rsid w:val="00671662"/>
    <w:rsid w:val="006A1734"/>
    <w:rsid w:val="006D02F4"/>
    <w:rsid w:val="008C38C7"/>
    <w:rsid w:val="009C2F31"/>
    <w:rsid w:val="00AA5317"/>
    <w:rsid w:val="00D029D7"/>
    <w:rsid w:val="00D34037"/>
    <w:rsid w:val="00D57F2E"/>
    <w:rsid w:val="00E277CF"/>
    <w:rsid w:val="00E303DA"/>
    <w:rsid w:val="00E664C3"/>
    <w:rsid w:val="00E8458D"/>
    <w:rsid w:val="3C13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Plain Text"/>
    <w:basedOn w:val="1"/>
    <w:link w:val="40"/>
    <w:qFormat/>
    <w:uiPriority w:val="0"/>
    <w:pPr>
      <w:spacing w:after="0" w:line="360" w:lineRule="auto"/>
      <w:ind w:firstLine="480" w:firstLineChars="200"/>
      <w:jc w:val="both"/>
    </w:pPr>
    <w:rPr>
      <w:rFonts w:ascii="仿宋_GB2312" w:hAnsi="Times New Roman" w:eastAsia="宋体" w:cs="Times New Roman"/>
      <w:sz w:val="24"/>
      <w14:ligatures w14:val="none"/>
    </w:rPr>
  </w:style>
  <w:style w:type="paragraph" w:styleId="12">
    <w:name w:val="Date"/>
    <w:basedOn w:val="1"/>
    <w:next w:val="1"/>
    <w:link w:val="39"/>
    <w:semiHidden/>
    <w:unhideWhenUsed/>
    <w:qFormat/>
    <w:uiPriority w:val="99"/>
    <w:pPr>
      <w:ind w:left="100" w:leftChars="2500"/>
    </w:pPr>
  </w:style>
  <w:style w:type="paragraph" w:styleId="13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4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29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28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9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4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8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8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8"/>
    <w:link w:val="14"/>
    <w:qFormat/>
    <w:uiPriority w:val="99"/>
    <w:rPr>
      <w:sz w:val="18"/>
      <w:szCs w:val="18"/>
    </w:rPr>
  </w:style>
  <w:style w:type="character" w:customStyle="1" w:styleId="38">
    <w:name w:val="页脚 字符"/>
    <w:basedOn w:val="18"/>
    <w:link w:val="13"/>
    <w:qFormat/>
    <w:uiPriority w:val="99"/>
    <w:rPr>
      <w:sz w:val="18"/>
      <w:szCs w:val="18"/>
    </w:rPr>
  </w:style>
  <w:style w:type="character" w:customStyle="1" w:styleId="39">
    <w:name w:val="日期 字符"/>
    <w:basedOn w:val="18"/>
    <w:link w:val="12"/>
    <w:semiHidden/>
    <w:qFormat/>
    <w:uiPriority w:val="99"/>
  </w:style>
  <w:style w:type="character" w:customStyle="1" w:styleId="40">
    <w:name w:val="纯文本 字符"/>
    <w:basedOn w:val="18"/>
    <w:link w:val="11"/>
    <w:qFormat/>
    <w:uiPriority w:val="0"/>
    <w:rPr>
      <w:rFonts w:ascii="仿宋_GB2312" w:hAnsi="Times New Roman" w:eastAsia="宋体" w:cs="Times New Roman"/>
      <w:sz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608</Words>
  <Characters>1018</Characters>
  <Lines>76</Lines>
  <Paragraphs>89</Paragraphs>
  <TotalTime>6</TotalTime>
  <ScaleCrop>false</ScaleCrop>
  <LinksUpToDate>false</LinksUpToDate>
  <CharactersWithSpaces>1047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2025-05-19T03:06:00Z</dcterms:created>
  <dc:creator>王兆丰</dc:creator>
  <cp:lastModifiedBy>张强</cp:lastModifiedBy>
  <dcterms:modified xsi:type="dcterms:W3CDTF">2025-05-22T09:04:19Z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eyJoZGlkIjoiODM4ZTcyYmM0OTljNTE5NzdiMzJlZGNjYmEyYWNkZWIiLCJ1c2VySWQiOiI1MTYzMTY3MTYifQ==</vt:lpwstr>
  </property>
  <property fmtid="{D5CDD505-2E9C-101B-9397-08002B2CF9AE}" pid="3" name="KSOProductBuildVer">
    <vt:lpwstr>2052-12.1.0.21171</vt:lpwstr>
  </property>
  <property fmtid="{D5CDD505-2E9C-101B-9397-08002B2CF9AE}" pid="4" name="ICV">
    <vt:lpwstr>8D277145DD6A48CDA2FF6AC0098ADAD4_12</vt:lpwstr>
  </property>
</Properties>
</file>